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five-in-a-row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puzzle games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Chess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 xml:space="preserve">pʌzl 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Monopoly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/məˈnɒpəli/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(economics) a market in which there are many buyers but only one seller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gamble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cheat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/ˈɡæmb(ə)l/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br w:type="textWrapping"/>
            </w:r>
            <w:r>
              <w:rPr>
                <w:rFonts w:hint="default" w:ascii="Times New Roman" w:hAnsi="Times New Roman" w:cs="Times New Roman"/>
              </w:rPr>
              <w:t>/tʃiːt/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money that is risked for possible monetary gain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i had a lie in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Slept long time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我睡了个懒觉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impatient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temperament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/ɪmˈpeɪʃ(ə)ns/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/ˈtemprəmənt/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</w:rPr>
              <w:t>a lack of patience; irritation with anything that causes delay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;</w:t>
            </w:r>
            <w:r>
              <w:rPr>
                <w:rFonts w:hint="default" w:ascii="Times New Roman" w:hAnsi="Times New Roman" w:cs="Times New Roman"/>
              </w:rPr>
              <w:br w:type="textWrapping"/>
            </w:r>
            <w:r>
              <w:rPr>
                <w:rFonts w:hint="default" w:ascii="Times New Roman" w:hAnsi="Times New Roman" w:cs="Times New Roman"/>
              </w:rPr>
              <w:t>excessive emotionalism or irritability and excitability (especially when displayed openly)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red alert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sniper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br w:type="textWrapping"/>
            </w:r>
            <w:r>
              <w:rPr>
                <w:rFonts w:hint="default" w:ascii="Times New Roman" w:hAnsi="Times New Roman" w:cs="Times New Roman"/>
              </w:rPr>
              <w:t>/əˈl</w:t>
            </w:r>
            <w:r>
              <w:rPr>
                <w:rFonts w:hint="default" w:ascii="Times New Roman" w:hAnsi="Times New Roman" w:cs="Times New Roman"/>
                <w:color w:val="FF0000"/>
              </w:rPr>
              <w:t>ɜː</w:t>
            </w:r>
            <w:r>
              <w:rPr>
                <w:rFonts w:hint="default" w:ascii="Times New Roman" w:hAnsi="Times New Roman" w:cs="Times New Roman"/>
              </w:rPr>
              <w:t>t/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/ˈsnaɪpə(r)/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</w:rPr>
              <w:t>condition of heightened watchfulness or preparation for action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;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</w:rPr>
              <w:t> marksman who shoots at people from a concealed place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 xml:space="preserve">Virtual </w:t>
            </w:r>
            <w:bookmarkStart w:id="0" w:name="OLE_LINK1"/>
            <w:r>
              <w:rPr>
                <w:rFonts w:hint="default" w:ascii="Times New Roman" w:hAnsi="Times New Roman" w:cs="Times New Roman"/>
              </w:rPr>
              <w:t>Realistic</w:t>
            </w:r>
            <w:bookmarkEnd w:id="0"/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fldChar w:fldCharType="begin"/>
            </w:r>
            <w:r>
              <w:rPr>
                <w:rFonts w:hint="default" w:ascii="Times New Roman" w:hAnsi="Times New Roman" w:cs="Times New Roman"/>
              </w:rPr>
              <w:instrText xml:space="preserve"> HYPERLINK "javascript:;" </w:instrText>
            </w:r>
            <w:r>
              <w:rPr>
                <w:rFonts w:hint="default" w:ascii="Times New Roman" w:hAnsi="Times New Roman" w:cs="Times New Roman"/>
              </w:rPr>
              <w:fldChar w:fldCharType="separate"/>
            </w:r>
            <w:r>
              <w:rPr>
                <w:rFonts w:hint="default" w:ascii="Times New Roman" w:hAnsi="Times New Roman" w:cs="Times New Roman"/>
              </w:rPr>
              <w:t>living</w:t>
            </w:r>
            <w:r>
              <w:rPr>
                <w:rFonts w:hint="default" w:ascii="Times New Roman" w:hAnsi="Times New Roman" w:cs="Times New Roman"/>
              </w:rPr>
              <w:fldChar w:fldCharType="end"/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fldChar w:fldCharType="begin"/>
            </w:r>
            <w:r>
              <w:rPr>
                <w:rFonts w:hint="default" w:ascii="Times New Roman" w:hAnsi="Times New Roman" w:cs="Times New Roman"/>
              </w:rPr>
              <w:instrText xml:space="preserve"> HYPERLINK "javascript:;" </w:instrText>
            </w:r>
            <w:r>
              <w:rPr>
                <w:rFonts w:hint="default" w:ascii="Times New Roman" w:hAnsi="Times New Roman" w:cs="Times New Roman"/>
              </w:rPr>
              <w:fldChar w:fldCharType="separate"/>
            </w:r>
            <w:r>
              <w:rPr>
                <w:rFonts w:hint="default" w:ascii="Times New Roman" w:hAnsi="Times New Roman" w:cs="Times New Roman"/>
              </w:rPr>
              <w:t>breathing</w:t>
            </w:r>
            <w:r>
              <w:rPr>
                <w:rFonts w:hint="default" w:ascii="Times New Roman" w:hAnsi="Times New Roman" w:cs="Times New Roman"/>
              </w:rPr>
              <w:fldChar w:fldCharType="end"/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train simulator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cs="Times New Roman"/>
              </w:rPr>
              <w:t>/</w:t>
            </w:r>
            <w:r>
              <w:rPr>
                <w:rFonts w:hint="default" w:ascii="Times New Roman" w:hAnsi="Times New Roman" w:cs="Times New Roman"/>
              </w:rPr>
              <w:t>ˈvɜːtʃuəl/</w:t>
            </w:r>
            <w:r>
              <w:rPr>
                <w:rFonts w:hint="eastAsia" w:ascii="Times New Roman" w:hAnsi="Times New Roman" w:cs="Times New Roman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</w:rPr>
              <w:t>ˌriːəˈlɪstɪk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</w:rPr>
              <w:t>Realistic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:</w:t>
            </w:r>
            <w:r>
              <w:rPr>
                <w:rFonts w:hint="default" w:ascii="Times New Roman" w:hAnsi="Times New Roman" w:cs="Times New Roman"/>
              </w:rPr>
              <w:t>aware or expressing awareness of things as they really are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;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</w:rPr>
              <w:t>a hypothetical three-dimensional visual world created by a computer; user wears special goggles and fiber optic gloves etc., and can enter and move about in this world and interact with objects as if inside 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RPG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Portfolio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talent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br w:type="textWrapping"/>
            </w:r>
            <w:r>
              <w:rPr>
                <w:rFonts w:hint="default" w:ascii="Times New Roman" w:hAnsi="Times New Roman" w:cs="Times New Roman"/>
              </w:rPr>
              <w:t>/pɔːtˈfəʊliəʊ/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n.公文包，画夹；（成册展示的）作品集，照片集；（个人或机构的）投资组合；（部长或大臣的）职责，职务；（公司或机构提供的）系列产品，成套物品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adj.（职业类型）短期合同制的，兼职的</w:t>
            </w:r>
          </w:p>
        </w:tc>
      </w:tr>
    </w:tbl>
    <w:p>
      <w:pPr>
        <w:rPr>
          <w:rFonts w:ascii="Helvetica" w:hAnsi="Helvetica" w:eastAsia="Helvetica" w:cs="Helvetica"/>
          <w:i w:val="0"/>
          <w:iCs w:val="0"/>
          <w:caps w:val="0"/>
          <w:color w:val="353535"/>
          <w:spacing w:val="0"/>
          <w:sz w:val="24"/>
          <w:szCs w:val="24"/>
          <w:shd w:val="clear" w:fill="ADDDE2"/>
        </w:rPr>
      </w:pPr>
    </w:p>
    <w:p>
      <w:pPr>
        <w:rPr>
          <w:rFonts w:ascii="Helvetica" w:hAnsi="Helvetica" w:eastAsia="Helvetica" w:cs="Helvetica"/>
          <w:i w:val="0"/>
          <w:iCs w:val="0"/>
          <w:caps w:val="0"/>
          <w:color w:val="353535"/>
          <w:spacing w:val="0"/>
          <w:sz w:val="24"/>
          <w:szCs w:val="24"/>
          <w:shd w:val="clear" w:fill="ADDDE2"/>
        </w:rPr>
      </w:pPr>
    </w:p>
    <w:p>
      <w:r>
        <w:drawing>
          <wp:inline distT="0" distB="0" distL="114300" distR="114300">
            <wp:extent cx="5271135" cy="2637155"/>
            <wp:effectExtent l="0" t="0" r="571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67630" cy="2738755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45180"/>
            <wp:effectExtent l="0" t="0" r="317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354070"/>
            <wp:effectExtent l="0" t="0" r="762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589655"/>
            <wp:effectExtent l="0" t="0" r="698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568065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14925" cy="354838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09925" cy="3776980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3748405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850005"/>
            <wp:effectExtent l="0" t="0" r="698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618230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808095"/>
            <wp:effectExtent l="0" t="0" r="698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5400" cy="35960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36340"/>
            <wp:effectExtent l="0" t="0" r="381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55473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3594100"/>
            <wp:effectExtent l="0" t="0" r="508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11C376F"/>
    <w:rsid w:val="39BF2D67"/>
    <w:rsid w:val="3BE03308"/>
    <w:rsid w:val="71FB0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6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2022-10-08T15:31:00Z</dcterms:created>
  <dc:creator>zhangK</dc:creator>
  <cp:lastModifiedBy>张凯</cp:lastModifiedBy>
  <dcterms:modified xsi:type="dcterms:W3CDTF">2022-10-08T15:45:49Z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2057-11.2.0.11341</vt:lpwstr>
  </property>
  <property fmtid="{D5CDD505-2E9C-101B-9397-08002B2CF9AE}" pid="3" name="ICV">
    <vt:lpwstr>8531FB2EE91748359978D53FC79CCA1A</vt:lpwstr>
  </property>
</Properties>
</file>